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D9915" w14:textId="77777777" w:rsidR="005000F8" w:rsidRDefault="005000F8" w:rsidP="005000F8">
      <w:pPr>
        <w:ind w:left="5103" w:right="-1"/>
        <w:contextualSpacing/>
        <w:rPr>
          <w:sz w:val="28"/>
        </w:rPr>
      </w:pPr>
      <w:r>
        <w:rPr>
          <w:sz w:val="28"/>
        </w:rPr>
        <w:t xml:space="preserve">Додаток 2 </w:t>
      </w:r>
    </w:p>
    <w:p w14:paraId="6616B0A4" w14:textId="77777777" w:rsidR="005000F8" w:rsidRDefault="005000F8" w:rsidP="005000F8">
      <w:pPr>
        <w:ind w:left="5103" w:right="-1"/>
        <w:contextualSpacing/>
        <w:rPr>
          <w:sz w:val="28"/>
        </w:rPr>
      </w:pPr>
      <w:r>
        <w:rPr>
          <w:sz w:val="28"/>
        </w:rPr>
        <w:t xml:space="preserve">до рішення виконавчого комітету Хорольської міської ради </w:t>
      </w:r>
    </w:p>
    <w:p w14:paraId="0F8377A5" w14:textId="698F3786" w:rsidR="005000F8" w:rsidRDefault="005000F8" w:rsidP="005000F8">
      <w:pPr>
        <w:spacing w:after="240"/>
        <w:ind w:left="5103"/>
        <w:jc w:val="both"/>
        <w:rPr>
          <w:sz w:val="28"/>
        </w:rPr>
      </w:pPr>
      <w:r>
        <w:rPr>
          <w:sz w:val="28"/>
        </w:rPr>
        <w:t xml:space="preserve">від </w:t>
      </w:r>
      <w:r w:rsidR="00656FAF">
        <w:rPr>
          <w:sz w:val="28"/>
        </w:rPr>
        <w:t>19.05.</w:t>
      </w:r>
      <w:r>
        <w:rPr>
          <w:sz w:val="28"/>
        </w:rPr>
        <w:t>2026 №</w:t>
      </w:r>
      <w:r w:rsidR="00656FAF">
        <w:rPr>
          <w:sz w:val="28"/>
        </w:rPr>
        <w:t>171</w:t>
      </w:r>
    </w:p>
    <w:p w14:paraId="4191B647" w14:textId="77777777" w:rsidR="005000F8" w:rsidRPr="00547A6B" w:rsidRDefault="005000F8" w:rsidP="005000F8">
      <w:pPr>
        <w:spacing w:after="240"/>
        <w:ind w:left="5103"/>
        <w:jc w:val="both"/>
        <w:rPr>
          <w:sz w:val="28"/>
          <w:szCs w:val="28"/>
        </w:rPr>
      </w:pPr>
    </w:p>
    <w:p w14:paraId="0E0AAA9F" w14:textId="77777777" w:rsidR="005000F8" w:rsidRPr="00547A6B" w:rsidRDefault="005000F8" w:rsidP="005000F8">
      <w:pPr>
        <w:spacing w:before="100" w:after="100"/>
        <w:jc w:val="center"/>
        <w:rPr>
          <w:bCs/>
          <w:color w:val="000000"/>
          <w:sz w:val="28"/>
          <w:szCs w:val="28"/>
          <w:lang w:val="ru-RU" w:eastAsia="ru-RU"/>
        </w:rPr>
      </w:pPr>
      <w:r w:rsidRPr="00547A6B">
        <w:rPr>
          <w:bCs/>
          <w:color w:val="000000"/>
          <w:sz w:val="28"/>
          <w:szCs w:val="28"/>
          <w:lang w:val="ru-RU" w:eastAsia="ru-RU"/>
        </w:rPr>
        <w:t>ПОЛОЖЕННЯ</w:t>
      </w:r>
    </w:p>
    <w:p w14:paraId="4A404DA8" w14:textId="77777777" w:rsidR="005000F8" w:rsidRPr="00547A6B" w:rsidRDefault="005000F8" w:rsidP="005000F8">
      <w:pPr>
        <w:spacing w:before="100" w:after="100"/>
        <w:jc w:val="center"/>
        <w:rPr>
          <w:bCs/>
          <w:color w:val="000000"/>
          <w:sz w:val="28"/>
          <w:szCs w:val="28"/>
          <w:lang w:val="ru-RU" w:eastAsia="ru-RU"/>
        </w:rPr>
      </w:pPr>
      <w:r w:rsidRPr="00547A6B">
        <w:rPr>
          <w:bCs/>
          <w:color w:val="000000"/>
          <w:sz w:val="28"/>
          <w:szCs w:val="28"/>
          <w:lang w:val="ru-RU" w:eastAsia="ru-RU"/>
        </w:rPr>
        <w:t xml:space="preserve">про </w:t>
      </w:r>
      <w:proofErr w:type="spellStart"/>
      <w:r w:rsidRPr="00547A6B">
        <w:rPr>
          <w:bCs/>
          <w:color w:val="000000"/>
          <w:sz w:val="28"/>
          <w:szCs w:val="28"/>
          <w:lang w:val="ru-RU" w:eastAsia="ru-RU"/>
        </w:rPr>
        <w:t>робочу</w:t>
      </w:r>
      <w:proofErr w:type="spellEnd"/>
      <w:r w:rsidRPr="00547A6B">
        <w:rPr>
          <w:bCs/>
          <w:color w:val="000000"/>
          <w:sz w:val="28"/>
          <w:szCs w:val="28"/>
          <w:lang w:val="ru-RU" w:eastAsia="ru-RU"/>
        </w:rPr>
        <w:t xml:space="preserve"> </w:t>
      </w:r>
      <w:proofErr w:type="spellStart"/>
      <w:r w:rsidRPr="00547A6B">
        <w:rPr>
          <w:bCs/>
          <w:color w:val="000000"/>
          <w:sz w:val="28"/>
          <w:szCs w:val="28"/>
          <w:lang w:val="ru-RU" w:eastAsia="ru-RU"/>
        </w:rPr>
        <w:t>групу</w:t>
      </w:r>
      <w:proofErr w:type="spellEnd"/>
      <w:r w:rsidRPr="00547A6B">
        <w:rPr>
          <w:bCs/>
          <w:color w:val="000000"/>
          <w:sz w:val="28"/>
          <w:szCs w:val="28"/>
          <w:lang w:val="ru-RU" w:eastAsia="ru-RU"/>
        </w:rPr>
        <w:t xml:space="preserve"> з </w:t>
      </w:r>
      <w:proofErr w:type="spellStart"/>
      <w:r w:rsidRPr="00547A6B">
        <w:rPr>
          <w:bCs/>
          <w:color w:val="000000"/>
          <w:sz w:val="28"/>
          <w:szCs w:val="28"/>
          <w:lang w:val="ru-RU" w:eastAsia="ru-RU"/>
        </w:rPr>
        <w:t>розроблення</w:t>
      </w:r>
      <w:proofErr w:type="spellEnd"/>
      <w:r w:rsidRPr="00547A6B">
        <w:rPr>
          <w:bCs/>
          <w:color w:val="000000"/>
          <w:sz w:val="28"/>
          <w:szCs w:val="28"/>
          <w:lang w:val="ru-RU" w:eastAsia="ru-RU"/>
        </w:rPr>
        <w:t xml:space="preserve"> </w:t>
      </w:r>
      <w:proofErr w:type="spellStart"/>
      <w:r w:rsidRPr="00547A6B">
        <w:rPr>
          <w:bCs/>
          <w:color w:val="000000"/>
          <w:sz w:val="28"/>
          <w:szCs w:val="28"/>
          <w:lang w:val="ru-RU" w:eastAsia="ru-RU"/>
        </w:rPr>
        <w:t>Місцевого</w:t>
      </w:r>
      <w:proofErr w:type="spellEnd"/>
      <w:r w:rsidRPr="00547A6B">
        <w:rPr>
          <w:bCs/>
          <w:color w:val="000000"/>
          <w:sz w:val="28"/>
          <w:szCs w:val="28"/>
          <w:lang w:val="ru-RU" w:eastAsia="ru-RU"/>
        </w:rPr>
        <w:t xml:space="preserve"> плану </w:t>
      </w:r>
      <w:proofErr w:type="spellStart"/>
      <w:r w:rsidRPr="00547A6B">
        <w:rPr>
          <w:bCs/>
          <w:color w:val="000000"/>
          <w:sz w:val="28"/>
          <w:szCs w:val="28"/>
          <w:lang w:val="ru-RU" w:eastAsia="ru-RU"/>
        </w:rPr>
        <w:t>управління</w:t>
      </w:r>
      <w:proofErr w:type="spellEnd"/>
      <w:r w:rsidRPr="00547A6B">
        <w:rPr>
          <w:bCs/>
          <w:color w:val="000000"/>
          <w:sz w:val="28"/>
          <w:szCs w:val="28"/>
          <w:lang w:val="ru-RU" w:eastAsia="ru-RU"/>
        </w:rPr>
        <w:t xml:space="preserve"> </w:t>
      </w:r>
      <w:proofErr w:type="spellStart"/>
      <w:r w:rsidRPr="00547A6B">
        <w:rPr>
          <w:bCs/>
          <w:color w:val="000000"/>
          <w:sz w:val="28"/>
          <w:szCs w:val="28"/>
          <w:lang w:val="ru-RU" w:eastAsia="ru-RU"/>
        </w:rPr>
        <w:t>відходами</w:t>
      </w:r>
      <w:proofErr w:type="spellEnd"/>
      <w:r w:rsidRPr="00547A6B">
        <w:rPr>
          <w:bCs/>
          <w:color w:val="000000"/>
          <w:sz w:val="28"/>
          <w:szCs w:val="28"/>
          <w:lang w:val="ru-RU" w:eastAsia="ru-RU"/>
        </w:rPr>
        <w:t xml:space="preserve">  </w:t>
      </w:r>
      <w:proofErr w:type="spellStart"/>
      <w:r>
        <w:rPr>
          <w:bCs/>
          <w:color w:val="000000"/>
          <w:sz w:val="28"/>
          <w:szCs w:val="28"/>
          <w:lang w:val="ru-RU" w:eastAsia="ru-RU"/>
        </w:rPr>
        <w:t>Хорольської</w:t>
      </w:r>
      <w:proofErr w:type="spellEnd"/>
      <w:r>
        <w:rPr>
          <w:bCs/>
          <w:color w:val="000000"/>
          <w:sz w:val="28"/>
          <w:szCs w:val="28"/>
          <w:lang w:val="ru-RU" w:eastAsia="ru-RU"/>
        </w:rPr>
        <w:t xml:space="preserve"> </w:t>
      </w:r>
      <w:proofErr w:type="spellStart"/>
      <w:r>
        <w:rPr>
          <w:bCs/>
          <w:color w:val="000000"/>
          <w:sz w:val="28"/>
          <w:szCs w:val="28"/>
          <w:lang w:val="ru-RU" w:eastAsia="ru-RU"/>
        </w:rPr>
        <w:t>міської</w:t>
      </w:r>
      <w:proofErr w:type="spellEnd"/>
      <w:r w:rsidRPr="00547A6B">
        <w:rPr>
          <w:bCs/>
          <w:color w:val="000000"/>
          <w:sz w:val="28"/>
          <w:szCs w:val="28"/>
          <w:lang w:val="ru-RU" w:eastAsia="ru-RU"/>
        </w:rPr>
        <w:t xml:space="preserve"> </w:t>
      </w:r>
      <w:proofErr w:type="spellStart"/>
      <w:r w:rsidRPr="00547A6B">
        <w:rPr>
          <w:bCs/>
          <w:color w:val="000000"/>
          <w:sz w:val="28"/>
          <w:szCs w:val="28"/>
          <w:lang w:val="ru-RU" w:eastAsia="ru-RU"/>
        </w:rPr>
        <w:t>територіальної</w:t>
      </w:r>
      <w:proofErr w:type="spellEnd"/>
      <w:r w:rsidRPr="00547A6B">
        <w:rPr>
          <w:bCs/>
          <w:color w:val="000000"/>
          <w:sz w:val="28"/>
          <w:szCs w:val="28"/>
          <w:lang w:val="ru-RU" w:eastAsia="ru-RU"/>
        </w:rPr>
        <w:t xml:space="preserve"> </w:t>
      </w:r>
      <w:proofErr w:type="spellStart"/>
      <w:r w:rsidRPr="00547A6B">
        <w:rPr>
          <w:bCs/>
          <w:color w:val="000000"/>
          <w:sz w:val="28"/>
          <w:szCs w:val="28"/>
          <w:lang w:val="ru-RU" w:eastAsia="ru-RU"/>
        </w:rPr>
        <w:t>громади</w:t>
      </w:r>
      <w:proofErr w:type="spellEnd"/>
    </w:p>
    <w:p w14:paraId="1FF01334"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 xml:space="preserve">1. Це Положення визначає загальні засади утворення та діяльності робочої групи з розроблення Місцевого плану управління відходами на території </w:t>
      </w:r>
      <w:proofErr w:type="spellStart"/>
      <w:r>
        <w:rPr>
          <w:bCs/>
          <w:color w:val="000000"/>
          <w:sz w:val="28"/>
          <w:szCs w:val="28"/>
          <w:lang w:val="ru-RU" w:eastAsia="ru-RU"/>
        </w:rPr>
        <w:t>Хорольської</w:t>
      </w:r>
      <w:proofErr w:type="spellEnd"/>
      <w:r>
        <w:rPr>
          <w:bCs/>
          <w:color w:val="000000"/>
          <w:sz w:val="28"/>
          <w:szCs w:val="28"/>
          <w:lang w:val="ru-RU" w:eastAsia="ru-RU"/>
        </w:rPr>
        <w:t xml:space="preserve"> </w:t>
      </w:r>
      <w:proofErr w:type="spellStart"/>
      <w:r>
        <w:rPr>
          <w:bCs/>
          <w:color w:val="000000"/>
          <w:sz w:val="28"/>
          <w:szCs w:val="28"/>
          <w:lang w:val="ru-RU" w:eastAsia="ru-RU"/>
        </w:rPr>
        <w:t>міської</w:t>
      </w:r>
      <w:proofErr w:type="spellEnd"/>
      <w:r w:rsidRPr="00547A6B">
        <w:rPr>
          <w:color w:val="000000"/>
          <w:sz w:val="28"/>
          <w:szCs w:val="28"/>
          <w:lang w:val="uk" w:eastAsia="ru-RU"/>
        </w:rPr>
        <w:t xml:space="preserve"> територіальної громади (далі – робоча група). Місцевий план управління відходами – це документ державного планування, що містить комплекс взаємозв’язаних завдань і заходів, узгоджених за строками та ресурсним забезпеченням з усіма зацікавленими виконавцями, спрямованих на забезпечення сталого управління відходами в населених пунктах в межах території територіальної громади з урахуванням принципів співробітництва органів місцевого самоврядування, сформованих на підставі оцінки поточного стану сфери управління відходами та вже розроблених моделей.</w:t>
      </w:r>
    </w:p>
    <w:p w14:paraId="581D7E51"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 xml:space="preserve">2. Робоча група є тимчасовим консультативно-дорадчим органом </w:t>
      </w:r>
      <w:r>
        <w:rPr>
          <w:color w:val="000000"/>
          <w:sz w:val="28"/>
          <w:szCs w:val="28"/>
          <w:lang w:val="uk" w:eastAsia="ru-RU"/>
        </w:rPr>
        <w:t xml:space="preserve">виконавчого комітету </w:t>
      </w:r>
      <w:r w:rsidRPr="00547A6B">
        <w:rPr>
          <w:bCs/>
          <w:color w:val="000000"/>
          <w:sz w:val="28"/>
          <w:szCs w:val="28"/>
          <w:lang w:val="uk" w:eastAsia="ru-RU"/>
        </w:rPr>
        <w:t>Хорольської міської ради</w:t>
      </w:r>
      <w:r w:rsidRPr="00547A6B">
        <w:rPr>
          <w:color w:val="000000"/>
          <w:sz w:val="28"/>
          <w:szCs w:val="28"/>
          <w:lang w:val="uk" w:eastAsia="ru-RU"/>
        </w:rPr>
        <w:t xml:space="preserve">, утвореним з метою розроблення Місцевого плану управління відходами </w:t>
      </w:r>
      <w:r w:rsidRPr="00547A6B">
        <w:rPr>
          <w:bCs/>
          <w:color w:val="000000"/>
          <w:sz w:val="28"/>
          <w:szCs w:val="28"/>
          <w:lang w:val="uk" w:eastAsia="ru-RU"/>
        </w:rPr>
        <w:t>Хорольської міської</w:t>
      </w:r>
      <w:r w:rsidRPr="00547A6B">
        <w:rPr>
          <w:color w:val="000000"/>
          <w:sz w:val="28"/>
          <w:szCs w:val="28"/>
          <w:lang w:val="uk" w:eastAsia="ru-RU"/>
        </w:rPr>
        <w:t xml:space="preserve"> територіальної громади (далі – Місцевий план). </w:t>
      </w:r>
    </w:p>
    <w:p w14:paraId="7E83CDC0"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3. Робоча група у своїй діяльності керується Конституцією України, законами України «Про управління відходами», «Про стратегічну екологічну оцінку», «Про місцеве самоврядування в Україні», постановою Кабінету Мініст</w:t>
      </w:r>
      <w:r>
        <w:rPr>
          <w:color w:val="000000"/>
          <w:sz w:val="28"/>
          <w:szCs w:val="28"/>
          <w:lang w:val="uk" w:eastAsia="ru-RU"/>
        </w:rPr>
        <w:t>рів України від 05.09.2023 р. №</w:t>
      </w:r>
      <w:r w:rsidRPr="00547A6B">
        <w:rPr>
          <w:color w:val="000000"/>
          <w:sz w:val="28"/>
          <w:szCs w:val="28"/>
          <w:lang w:val="uk" w:eastAsia="ru-RU"/>
        </w:rPr>
        <w:t>947 «Про затвердження Порядку розроблення, погодження та затвердження місцевих планів управління відходами», Національним планом управління відходами до 2033 року, затвердженого розпорядженням Кабінету Мініст</w:t>
      </w:r>
      <w:r>
        <w:rPr>
          <w:color w:val="000000"/>
          <w:sz w:val="28"/>
          <w:szCs w:val="28"/>
          <w:lang w:val="uk" w:eastAsia="ru-RU"/>
        </w:rPr>
        <w:t>рів України від 27.12.2024 р. №</w:t>
      </w:r>
      <w:r w:rsidRPr="00547A6B">
        <w:rPr>
          <w:color w:val="000000"/>
          <w:sz w:val="28"/>
          <w:szCs w:val="28"/>
          <w:lang w:val="uk" w:eastAsia="ru-RU"/>
        </w:rPr>
        <w:t>1353-р, іншими підзаконними актами та цим Положенням.</w:t>
      </w:r>
    </w:p>
    <w:p w14:paraId="21794746" w14:textId="77777777" w:rsidR="005000F8" w:rsidRPr="00547A6B" w:rsidRDefault="005000F8" w:rsidP="005000F8">
      <w:pPr>
        <w:ind w:firstLine="709"/>
        <w:jc w:val="both"/>
        <w:rPr>
          <w:sz w:val="28"/>
          <w:szCs w:val="28"/>
          <w:lang w:val="uk" w:eastAsia="ru-RU"/>
        </w:rPr>
      </w:pPr>
      <w:r w:rsidRPr="00547A6B">
        <w:rPr>
          <w:color w:val="000000"/>
          <w:sz w:val="28"/>
          <w:szCs w:val="28"/>
          <w:lang w:val="uk" w:eastAsia="ru-RU"/>
        </w:rPr>
        <w:t xml:space="preserve">4. </w:t>
      </w:r>
      <w:r w:rsidRPr="00547A6B">
        <w:rPr>
          <w:sz w:val="28"/>
          <w:szCs w:val="28"/>
          <w:lang w:val="uk" w:eastAsia="ru-RU"/>
        </w:rPr>
        <w:t xml:space="preserve">Члени робочої групи мають: </w:t>
      </w:r>
    </w:p>
    <w:p w14:paraId="44AFFA1B"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1) опрацьовувати матеріали, отримані на засіданні робочої групи або попередньо надіслані в електронному вигляді, та письмово готувати свої пропозиції, рекомендації, зауваження на засідання робочої групи щодо об'єкта розгляду в межах компетенції органу, який вони представляють; </w:t>
      </w:r>
    </w:p>
    <w:p w14:paraId="2E1AC80F"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2) брати участь у засіданнях робочої групи: </w:t>
      </w:r>
    </w:p>
    <w:p w14:paraId="5479B0A7"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3) не розголошувати відомості, що стали відомі у зв'язку з участю у роботі робочої групи, і не використовувати їх у своїх інтересах або інтересах третіх осіб; </w:t>
      </w:r>
    </w:p>
    <w:p w14:paraId="5B7AE243"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4) надавати пропозиції щодо необхідності залучення сторонніх організацій/осіб з метою вирішення порушених питань; </w:t>
      </w:r>
    </w:p>
    <w:p w14:paraId="14471E40" w14:textId="77777777" w:rsidR="005000F8" w:rsidRPr="00547A6B" w:rsidRDefault="005000F8" w:rsidP="005000F8">
      <w:pPr>
        <w:ind w:firstLine="709"/>
        <w:jc w:val="both"/>
        <w:rPr>
          <w:sz w:val="28"/>
          <w:szCs w:val="28"/>
          <w:lang w:val="uk" w:eastAsia="ru-RU"/>
        </w:rPr>
      </w:pPr>
      <w:r w:rsidRPr="00547A6B">
        <w:rPr>
          <w:sz w:val="28"/>
          <w:szCs w:val="28"/>
          <w:lang w:val="uk" w:eastAsia="ru-RU"/>
        </w:rPr>
        <w:lastRenderedPageBreak/>
        <w:t xml:space="preserve">5) виконувати в межах, передбачених цим Положенням, доручення голови робочої групи. </w:t>
      </w:r>
    </w:p>
    <w:p w14:paraId="07604509"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5. Члени робочої групи користуються рівним правом голосу у прийнятті рішень. Рішення робочої групи вважається схваленим, якщо за нього проголосувало більшість від кількості присутнього складу робочої групи. </w:t>
      </w:r>
    </w:p>
    <w:p w14:paraId="13451E33"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 xml:space="preserve">6. Голова робочої групи головує на засіданнях робочої групи, контролює виконання, покладених на робочу групу, завдань. </w:t>
      </w:r>
    </w:p>
    <w:p w14:paraId="5DA43948"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7. У разі відсутності голови робочої групи на засіданні робочої групи головує заступник голови робочої групи.</w:t>
      </w:r>
    </w:p>
    <w:p w14:paraId="00366630"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8. Секретар готує необхідні матеріали для роботи робочої групи, організовує її роботу, забезпечує оповіщення членів робочої групи про дату, час та місце проведення засідань робочої групи, веде та оформлює протокол засідання робочої групи.</w:t>
      </w:r>
    </w:p>
    <w:p w14:paraId="41FAE98C"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9. У разі відсутності секретаря робочої групи його обов’язки тимчасово виконує, за дорученням голови робочої групи, інший член робочої групи.</w:t>
      </w:r>
    </w:p>
    <w:p w14:paraId="51DE7CD9"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10. Робоча група має право: </w:t>
      </w:r>
    </w:p>
    <w:p w14:paraId="5F6862A7"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1) розглядати та узгоджувати проект Місцевого плану управління відходами  </w:t>
      </w:r>
      <w:r>
        <w:rPr>
          <w:sz w:val="28"/>
          <w:szCs w:val="28"/>
          <w:lang w:val="uk" w:eastAsia="ru-RU"/>
        </w:rPr>
        <w:t>Хорольської міської</w:t>
      </w:r>
      <w:r w:rsidRPr="00547A6B">
        <w:rPr>
          <w:sz w:val="28"/>
          <w:szCs w:val="28"/>
          <w:lang w:val="uk" w:eastAsia="ru-RU"/>
        </w:rPr>
        <w:t xml:space="preserve"> територіальної громади; </w:t>
      </w:r>
    </w:p>
    <w:p w14:paraId="429D87FF"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2) отримувати, розглядати, узгоджувати та готувати пропозиції до проекту Місцевого плану управління відходами </w:t>
      </w:r>
      <w:r>
        <w:rPr>
          <w:sz w:val="28"/>
          <w:szCs w:val="28"/>
          <w:lang w:val="uk" w:eastAsia="ru-RU"/>
        </w:rPr>
        <w:t>Хорольської міської</w:t>
      </w:r>
      <w:r w:rsidRPr="00547A6B">
        <w:rPr>
          <w:sz w:val="28"/>
          <w:szCs w:val="28"/>
          <w:lang w:val="uk" w:eastAsia="ru-RU"/>
        </w:rPr>
        <w:t xml:space="preserve"> територіальної громади, які надійшли від виконавчих органів, підприємств, установ, організацій, науковців, громадськості; </w:t>
      </w:r>
    </w:p>
    <w:p w14:paraId="3077079F" w14:textId="77777777" w:rsidR="005000F8" w:rsidRPr="00547A6B" w:rsidRDefault="005000F8" w:rsidP="005000F8">
      <w:pPr>
        <w:ind w:firstLine="709"/>
        <w:jc w:val="both"/>
        <w:rPr>
          <w:sz w:val="28"/>
          <w:szCs w:val="28"/>
          <w:lang w:val="uk" w:eastAsia="ru-RU"/>
        </w:rPr>
      </w:pPr>
      <w:r w:rsidRPr="00547A6B">
        <w:rPr>
          <w:sz w:val="28"/>
          <w:szCs w:val="28"/>
          <w:lang w:val="uk" w:eastAsia="ru-RU"/>
        </w:rPr>
        <w:t>3) отримувати від державних органів, органів місцевого самоврядування, підприємств, установ, організацій усіх форм власності, громадян документи та/або інформацію, необхідну для виконання покладених завдань;</w:t>
      </w:r>
    </w:p>
    <w:p w14:paraId="616C2B43" w14:textId="77777777" w:rsidR="005000F8" w:rsidRPr="00547A6B" w:rsidRDefault="005000F8" w:rsidP="005000F8">
      <w:pPr>
        <w:ind w:firstLine="709"/>
        <w:jc w:val="both"/>
        <w:rPr>
          <w:sz w:val="28"/>
          <w:szCs w:val="28"/>
          <w:lang w:val="uk" w:eastAsia="ru-RU"/>
        </w:rPr>
      </w:pPr>
      <w:r w:rsidRPr="00547A6B">
        <w:rPr>
          <w:sz w:val="28"/>
          <w:szCs w:val="28"/>
          <w:lang w:val="uk" w:eastAsia="ru-RU"/>
        </w:rPr>
        <w:t xml:space="preserve">11.Строк повноважень робочої групи триває до прийняття рішення </w:t>
      </w:r>
      <w:r>
        <w:rPr>
          <w:sz w:val="28"/>
          <w:szCs w:val="28"/>
          <w:lang w:val="uk" w:eastAsia="ru-RU"/>
        </w:rPr>
        <w:t>Хорольської міської</w:t>
      </w:r>
      <w:r w:rsidRPr="00547A6B">
        <w:rPr>
          <w:sz w:val="28"/>
          <w:szCs w:val="28"/>
          <w:lang w:val="uk" w:eastAsia="ru-RU"/>
        </w:rPr>
        <w:t xml:space="preserve"> ради про затвердження Місцевого плану управління відходами </w:t>
      </w:r>
      <w:r>
        <w:rPr>
          <w:sz w:val="28"/>
          <w:szCs w:val="28"/>
          <w:lang w:val="uk" w:eastAsia="ru-RU"/>
        </w:rPr>
        <w:t>Хорольської міської</w:t>
      </w:r>
      <w:r w:rsidRPr="00547A6B">
        <w:rPr>
          <w:sz w:val="28"/>
          <w:szCs w:val="28"/>
          <w:lang w:val="uk" w:eastAsia="ru-RU"/>
        </w:rPr>
        <w:t xml:space="preserve"> територіальної громади.</w:t>
      </w:r>
    </w:p>
    <w:p w14:paraId="0DC494A4"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12. Організаційною формою роботи робочої групи є засідання, що скликаються її головою у разі потреби.</w:t>
      </w:r>
    </w:p>
    <w:p w14:paraId="49870F40"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13. Засідання робочої групи вважається правомочним, якщо в ньому бере участь не менше половини від загального складу робочої групи.</w:t>
      </w:r>
    </w:p>
    <w:p w14:paraId="5D60E284"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14. За результатами проведеної роботи робоча група розробляє рекомендації та пропозиції.</w:t>
      </w:r>
    </w:p>
    <w:p w14:paraId="68DEBABE"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15. Рішення робочої групи приймаються в межах компетенції з урахуванням вимог Закону України «Про запобігання корупції» та оформлюються протоколом, який підписується головою робочої групи та її секретарем.</w:t>
      </w:r>
    </w:p>
    <w:p w14:paraId="43AEEE3B"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17. Робоча група, відповідно до визначених цим Положенням завдань, має право:</w:t>
      </w:r>
    </w:p>
    <w:p w14:paraId="28F613CB"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1) одержувати в установленому порядку від місцевих органів виконавчої влади, органів місцевого самоврядування, підприємств, установ та організацій необхідну інформацію для виконання покладених на неї завдань;</w:t>
      </w:r>
    </w:p>
    <w:p w14:paraId="03621BBB"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lastRenderedPageBreak/>
        <w:t>2) залучати, в разі потреби та за згодою, до роботи робочої групи керівників та фахівців місцевих органів виконавчої влади, територіальних органів міністерств та інших центральних органів виконавчої влади, органів місцевого самоврядування, підприємств, установ та організацій;</w:t>
      </w:r>
    </w:p>
    <w:p w14:paraId="65CE8543"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3) здійснювати взаємодію та обмін інформацією з міністерствами, іншими центральними і місцевими органами виконавчої влади, органами місцевого самоврядування, підприємствами, установами та організаціями;</w:t>
      </w:r>
    </w:p>
    <w:p w14:paraId="3EDB3B40"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4) брати участь у розробці проєктів рішень сільської ради та виконавчого комітету з питань, що належать до компетенції робочої групи;</w:t>
      </w:r>
    </w:p>
    <w:p w14:paraId="7B7CCCE7"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5) розглядати інші питання та надавати рекомендації, відповідно до компетенції;</w:t>
      </w:r>
    </w:p>
    <w:p w14:paraId="7DCDC522" w14:textId="77777777" w:rsidR="005000F8" w:rsidRPr="00547A6B" w:rsidRDefault="005000F8" w:rsidP="005000F8">
      <w:pPr>
        <w:ind w:firstLine="709"/>
        <w:jc w:val="both"/>
        <w:rPr>
          <w:color w:val="000000"/>
          <w:sz w:val="28"/>
          <w:szCs w:val="28"/>
          <w:lang w:val="uk" w:eastAsia="ru-RU"/>
        </w:rPr>
      </w:pPr>
      <w:r w:rsidRPr="00547A6B">
        <w:rPr>
          <w:color w:val="000000"/>
          <w:sz w:val="28"/>
          <w:szCs w:val="28"/>
          <w:lang w:val="uk" w:eastAsia="ru-RU"/>
        </w:rPr>
        <w:t>6) збирати, узагальнювати, обговорювати та використовувати пропозиції та рекомендації, які надійшли на розгляд робочої групи щодо внесення їх до Місцевого плану.</w:t>
      </w:r>
    </w:p>
    <w:p w14:paraId="5A109612" w14:textId="77777777" w:rsidR="005000F8" w:rsidRDefault="005000F8" w:rsidP="005000F8">
      <w:pPr>
        <w:ind w:firstLine="709"/>
        <w:jc w:val="both"/>
        <w:rPr>
          <w:color w:val="000000"/>
          <w:sz w:val="28"/>
          <w:szCs w:val="28"/>
          <w:lang w:val="uk" w:eastAsia="ru-RU"/>
        </w:rPr>
      </w:pPr>
      <w:r w:rsidRPr="00547A6B">
        <w:rPr>
          <w:color w:val="000000"/>
          <w:sz w:val="28"/>
          <w:szCs w:val="28"/>
          <w:lang w:val="uk" w:eastAsia="ru-RU"/>
        </w:rPr>
        <w:t>18. Установити, що у разі відсутності осіб, які входять до складу робочої групи у зв’язку з відпусткою, хворобою чи з інших причин, особи, які виконують їх обов’язки, входять до складу робочої групи за посадами.</w:t>
      </w:r>
    </w:p>
    <w:p w14:paraId="495A1FF5" w14:textId="77777777" w:rsidR="005000F8" w:rsidRDefault="005000F8" w:rsidP="005000F8">
      <w:pPr>
        <w:ind w:firstLine="709"/>
        <w:jc w:val="both"/>
        <w:rPr>
          <w:color w:val="000000"/>
          <w:sz w:val="28"/>
          <w:szCs w:val="28"/>
          <w:lang w:val="uk" w:eastAsia="ru-RU"/>
        </w:rPr>
      </w:pPr>
    </w:p>
    <w:p w14:paraId="2188D7AB" w14:textId="77777777" w:rsidR="005000F8" w:rsidRDefault="005000F8" w:rsidP="005000F8">
      <w:pPr>
        <w:ind w:firstLine="709"/>
        <w:jc w:val="both"/>
        <w:rPr>
          <w:color w:val="000000"/>
          <w:sz w:val="28"/>
          <w:szCs w:val="28"/>
          <w:lang w:val="uk" w:eastAsia="ru-RU"/>
        </w:rPr>
      </w:pPr>
    </w:p>
    <w:p w14:paraId="19C6708C" w14:textId="77777777" w:rsidR="005000F8" w:rsidRDefault="005000F8" w:rsidP="005000F8">
      <w:pPr>
        <w:ind w:firstLine="709"/>
        <w:jc w:val="both"/>
        <w:rPr>
          <w:color w:val="000000"/>
          <w:sz w:val="28"/>
          <w:szCs w:val="28"/>
          <w:lang w:val="uk" w:eastAsia="ru-RU"/>
        </w:rPr>
      </w:pPr>
    </w:p>
    <w:p w14:paraId="76B2055D" w14:textId="77777777" w:rsidR="00173013" w:rsidRPr="00173013" w:rsidRDefault="00173013" w:rsidP="00173013">
      <w:pPr>
        <w:shd w:val="clear" w:color="auto" w:fill="FFFFFF"/>
        <w:rPr>
          <w:sz w:val="28"/>
          <w:szCs w:val="28"/>
        </w:rPr>
      </w:pPr>
      <w:r w:rsidRPr="00173013">
        <w:rPr>
          <w:sz w:val="28"/>
          <w:szCs w:val="28"/>
        </w:rPr>
        <w:t xml:space="preserve">начальник відділу з питань </w:t>
      </w:r>
    </w:p>
    <w:p w14:paraId="2684BF31" w14:textId="77777777" w:rsidR="00173013" w:rsidRPr="00173013" w:rsidRDefault="00173013" w:rsidP="00173013">
      <w:pPr>
        <w:shd w:val="clear" w:color="auto" w:fill="FFFFFF"/>
        <w:rPr>
          <w:sz w:val="28"/>
          <w:szCs w:val="28"/>
        </w:rPr>
      </w:pPr>
      <w:r w:rsidRPr="00173013">
        <w:rPr>
          <w:sz w:val="28"/>
          <w:szCs w:val="28"/>
        </w:rPr>
        <w:t xml:space="preserve">комунальної власності, житлово-комунального </w:t>
      </w:r>
    </w:p>
    <w:p w14:paraId="4DA77EC3" w14:textId="77777777" w:rsidR="00173013" w:rsidRPr="00173013" w:rsidRDefault="00173013" w:rsidP="00173013">
      <w:pPr>
        <w:shd w:val="clear" w:color="auto" w:fill="FFFFFF"/>
        <w:rPr>
          <w:sz w:val="28"/>
          <w:szCs w:val="28"/>
        </w:rPr>
      </w:pPr>
      <w:r w:rsidRPr="00173013">
        <w:rPr>
          <w:sz w:val="28"/>
          <w:szCs w:val="28"/>
        </w:rPr>
        <w:t xml:space="preserve">господарства та благоустрою </w:t>
      </w:r>
    </w:p>
    <w:p w14:paraId="14680C5E" w14:textId="2DB6CF04" w:rsidR="008232F1" w:rsidRDefault="00173013" w:rsidP="00173013">
      <w:pPr>
        <w:shd w:val="clear" w:color="auto" w:fill="FFFFFF"/>
      </w:pPr>
      <w:r w:rsidRPr="00173013">
        <w:rPr>
          <w:sz w:val="28"/>
          <w:szCs w:val="28"/>
        </w:rPr>
        <w:t>виконавчого комітету міської ради</w:t>
      </w:r>
      <w:r w:rsidRPr="00173013">
        <w:rPr>
          <w:sz w:val="28"/>
          <w:szCs w:val="28"/>
        </w:rPr>
        <w:tab/>
      </w:r>
      <w:r w:rsidRPr="00173013">
        <w:rPr>
          <w:sz w:val="28"/>
          <w:szCs w:val="28"/>
        </w:rPr>
        <w:tab/>
      </w:r>
      <w:r w:rsidRPr="00173013">
        <w:rPr>
          <w:sz w:val="28"/>
          <w:szCs w:val="28"/>
        </w:rPr>
        <w:tab/>
        <w:t xml:space="preserve">                Марина КІЯЩЕНКО</w:t>
      </w:r>
      <w:r w:rsidRPr="00173013">
        <w:rPr>
          <w:sz w:val="28"/>
          <w:szCs w:val="28"/>
        </w:rPr>
        <w:tab/>
      </w:r>
      <w:r w:rsidRPr="00173013">
        <w:rPr>
          <w:sz w:val="28"/>
          <w:szCs w:val="28"/>
        </w:rPr>
        <w:tab/>
      </w:r>
    </w:p>
    <w:sectPr w:rsidR="008232F1" w:rsidSect="00032F93">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F492" w14:textId="77777777" w:rsidR="007D67AB" w:rsidRDefault="007D67AB" w:rsidP="00032F93">
      <w:r>
        <w:separator/>
      </w:r>
    </w:p>
  </w:endnote>
  <w:endnote w:type="continuationSeparator" w:id="0">
    <w:p w14:paraId="584B1B4F" w14:textId="77777777" w:rsidR="007D67AB" w:rsidRDefault="007D67AB" w:rsidP="0003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78299" w14:textId="77777777" w:rsidR="007D67AB" w:rsidRDefault="007D67AB" w:rsidP="00032F93">
      <w:r>
        <w:separator/>
      </w:r>
    </w:p>
  </w:footnote>
  <w:footnote w:type="continuationSeparator" w:id="0">
    <w:p w14:paraId="0F456850" w14:textId="77777777" w:rsidR="007D67AB" w:rsidRDefault="007D67AB" w:rsidP="00032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348482"/>
      <w:docPartObj>
        <w:docPartGallery w:val="Page Numbers (Top of Page)"/>
        <w:docPartUnique/>
      </w:docPartObj>
    </w:sdtPr>
    <w:sdtEndPr/>
    <w:sdtContent>
      <w:p w14:paraId="16B4B15B" w14:textId="29AE8627" w:rsidR="00032F93" w:rsidRDefault="00032F93">
        <w:pPr>
          <w:pStyle w:val="a3"/>
          <w:jc w:val="center"/>
        </w:pPr>
        <w:r>
          <w:fldChar w:fldCharType="begin"/>
        </w:r>
        <w:r>
          <w:instrText>PAGE   \* MERGEFORMAT</w:instrText>
        </w:r>
        <w:r>
          <w:fldChar w:fldCharType="separate"/>
        </w:r>
        <w:r>
          <w:t>2</w:t>
        </w:r>
        <w:r>
          <w:fldChar w:fldCharType="end"/>
        </w:r>
      </w:p>
    </w:sdtContent>
  </w:sdt>
  <w:p w14:paraId="20331F43" w14:textId="77777777" w:rsidR="00032F93" w:rsidRDefault="00032F9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50"/>
    <w:rsid w:val="00032F93"/>
    <w:rsid w:val="00173013"/>
    <w:rsid w:val="005000F8"/>
    <w:rsid w:val="00555711"/>
    <w:rsid w:val="00656FAF"/>
    <w:rsid w:val="007D67AB"/>
    <w:rsid w:val="008232F1"/>
    <w:rsid w:val="00AE3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1542"/>
  <w15:chartTrackingRefBased/>
  <w15:docId w15:val="{2A93AB6E-896E-45F4-9D2D-5D37A6ED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0F8"/>
    <w:pPr>
      <w:spacing w:after="0" w:line="240" w:lineRule="auto"/>
    </w:pPr>
    <w:rPr>
      <w:rFonts w:ascii="Times New Roman" w:eastAsia="Times New Roman" w:hAnsi="Times New Roman" w:cs="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2F93"/>
    <w:pPr>
      <w:tabs>
        <w:tab w:val="center" w:pos="4677"/>
        <w:tab w:val="right" w:pos="9355"/>
      </w:tabs>
    </w:pPr>
  </w:style>
  <w:style w:type="character" w:customStyle="1" w:styleId="a4">
    <w:name w:val="Верхній колонтитул Знак"/>
    <w:basedOn w:val="a0"/>
    <w:link w:val="a3"/>
    <w:uiPriority w:val="99"/>
    <w:rsid w:val="00032F93"/>
    <w:rPr>
      <w:rFonts w:ascii="Times New Roman" w:eastAsia="Times New Roman" w:hAnsi="Times New Roman" w:cs="Times New Roman"/>
      <w:sz w:val="24"/>
      <w:szCs w:val="24"/>
      <w:lang w:val="uk-UA"/>
    </w:rPr>
  </w:style>
  <w:style w:type="paragraph" w:styleId="a5">
    <w:name w:val="footer"/>
    <w:basedOn w:val="a"/>
    <w:link w:val="a6"/>
    <w:uiPriority w:val="99"/>
    <w:unhideWhenUsed/>
    <w:rsid w:val="00032F93"/>
    <w:pPr>
      <w:tabs>
        <w:tab w:val="center" w:pos="4677"/>
        <w:tab w:val="right" w:pos="9355"/>
      </w:tabs>
    </w:pPr>
  </w:style>
  <w:style w:type="character" w:customStyle="1" w:styleId="a6">
    <w:name w:val="Нижній колонтитул Знак"/>
    <w:basedOn w:val="a0"/>
    <w:link w:val="a5"/>
    <w:uiPriority w:val="99"/>
    <w:rsid w:val="00032F93"/>
    <w:rPr>
      <w:rFonts w:ascii="Times New Roman" w:eastAsia="Times New Roman" w:hAnsi="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5187</Characters>
  <Application>Microsoft Office Word</Application>
  <DocSecurity>0</DocSecurity>
  <Lines>43</Lines>
  <Paragraphs>12</Paragraphs>
  <ScaleCrop>false</ScaleCrop>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US</cp:lastModifiedBy>
  <cp:revision>3</cp:revision>
  <dcterms:created xsi:type="dcterms:W3CDTF">2026-05-20T12:05:00Z</dcterms:created>
  <dcterms:modified xsi:type="dcterms:W3CDTF">2026-05-20T12:06:00Z</dcterms:modified>
</cp:coreProperties>
</file>